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9D" w:rsidRDefault="0041089D" w:rsidP="0041089D">
      <w:pPr>
        <w:shd w:val="pct20" w:color="auto" w:fill="auto"/>
        <w:rPr>
          <w:b/>
          <w:sz w:val="32"/>
        </w:rPr>
      </w:pPr>
      <w:r>
        <w:rPr>
          <w:b/>
          <w:noProof/>
          <w:sz w:val="32"/>
          <w:lang w:val="pl-PL"/>
        </w:rPr>
        <w:drawing>
          <wp:inline distT="0" distB="0" distL="0" distR="0" wp14:anchorId="45D4DCE0">
            <wp:extent cx="1657985" cy="1158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89D" w:rsidRDefault="0041089D" w:rsidP="0041089D">
      <w:pPr>
        <w:shd w:val="pct20" w:color="auto" w:fill="auto"/>
        <w:jc w:val="center"/>
        <w:rPr>
          <w:b/>
          <w:sz w:val="32"/>
        </w:rPr>
      </w:pPr>
    </w:p>
    <w:p w:rsidR="0041089D" w:rsidRDefault="0041089D" w:rsidP="0041089D">
      <w:pPr>
        <w:shd w:val="pct20" w:color="auto" w:fill="auto"/>
        <w:rPr>
          <w:b/>
          <w:sz w:val="36"/>
          <w:lang w:val="pl-PL"/>
        </w:rPr>
      </w:pPr>
    </w:p>
    <w:p w:rsidR="0041089D" w:rsidRDefault="0041089D" w:rsidP="0041089D">
      <w:pPr>
        <w:shd w:val="pct20" w:color="auto" w:fill="auto"/>
        <w:jc w:val="center"/>
        <w:rPr>
          <w:b/>
          <w:sz w:val="36"/>
          <w:lang w:val="pl-PL"/>
        </w:rPr>
      </w:pPr>
    </w:p>
    <w:p w:rsidR="0041089D" w:rsidRDefault="0041089D" w:rsidP="0041089D">
      <w:pPr>
        <w:jc w:val="center"/>
        <w:rPr>
          <w:b/>
          <w:sz w:val="32"/>
          <w:lang w:val="pl-PL"/>
        </w:rPr>
      </w:pPr>
    </w:p>
    <w:p w:rsidR="0041089D" w:rsidRDefault="0041089D" w:rsidP="0041089D">
      <w:pPr>
        <w:jc w:val="center"/>
        <w:rPr>
          <w:b/>
          <w:sz w:val="32"/>
          <w:lang w:val="pl-PL"/>
        </w:rPr>
      </w:pP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  <w:r w:rsidRPr="0041089D">
        <w:rPr>
          <w:rFonts w:ascii="Arial" w:hAnsi="Arial" w:cs="Arial"/>
          <w:b/>
          <w:sz w:val="32"/>
          <w:lang w:val="pl-PL"/>
        </w:rPr>
        <w:t>WOJEW</w:t>
      </w:r>
      <w:r w:rsidRPr="009A2553">
        <w:rPr>
          <w:rFonts w:ascii="Arial" w:hAnsi="Arial" w:cs="Arial"/>
          <w:b/>
          <w:sz w:val="32"/>
          <w:lang w:val="pl-PL"/>
        </w:rPr>
        <w:t>Ó</w:t>
      </w:r>
      <w:r w:rsidRPr="0041089D">
        <w:rPr>
          <w:rFonts w:ascii="Arial" w:hAnsi="Arial" w:cs="Arial"/>
          <w:b/>
          <w:sz w:val="32"/>
          <w:lang w:val="pl-PL"/>
        </w:rPr>
        <w:t xml:space="preserve">DZKI FUNDUSZ </w:t>
      </w: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  <w:r w:rsidRPr="0041089D">
        <w:rPr>
          <w:rFonts w:ascii="Arial" w:hAnsi="Arial" w:cs="Arial"/>
          <w:b/>
          <w:sz w:val="32"/>
          <w:lang w:val="pl-PL"/>
        </w:rPr>
        <w:t xml:space="preserve">OCHRONY </w:t>
      </w:r>
      <w:r w:rsidRPr="009A2553">
        <w:rPr>
          <w:rFonts w:ascii="Arial" w:hAnsi="Arial" w:cs="Arial"/>
          <w:b/>
          <w:sz w:val="32"/>
          <w:lang w:val="pl-PL"/>
        </w:rPr>
        <w:t>Ś</w:t>
      </w:r>
      <w:r w:rsidRPr="0041089D">
        <w:rPr>
          <w:rFonts w:ascii="Arial" w:hAnsi="Arial" w:cs="Arial"/>
          <w:b/>
          <w:sz w:val="32"/>
          <w:lang w:val="pl-PL"/>
        </w:rPr>
        <w:t>RODOWISKA I GOSPODARKI WODNEJ</w:t>
      </w: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  <w:r w:rsidRPr="0041089D">
        <w:rPr>
          <w:rFonts w:ascii="Arial" w:hAnsi="Arial" w:cs="Arial"/>
          <w:b/>
          <w:sz w:val="32"/>
          <w:lang w:val="pl-PL"/>
        </w:rPr>
        <w:t>W KRAKOWIE</w:t>
      </w: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</w:p>
    <w:p w:rsidR="0041089D" w:rsidRPr="0041089D" w:rsidRDefault="0041089D" w:rsidP="0041089D">
      <w:pPr>
        <w:jc w:val="center"/>
        <w:rPr>
          <w:rFonts w:ascii="Arial" w:hAnsi="Arial" w:cs="Arial"/>
          <w:b/>
          <w:sz w:val="32"/>
          <w:lang w:val="pl-PL"/>
        </w:rPr>
      </w:pPr>
    </w:p>
    <w:p w:rsidR="0041089D" w:rsidRPr="0041089D" w:rsidRDefault="0041089D" w:rsidP="0041089D">
      <w:pPr>
        <w:shd w:val="pct20" w:color="auto" w:fill="auto"/>
        <w:jc w:val="center"/>
        <w:rPr>
          <w:rFonts w:ascii="Arial" w:hAnsi="Arial" w:cs="Arial"/>
          <w:b/>
          <w:sz w:val="36"/>
          <w:lang w:val="pl-PL"/>
        </w:rPr>
      </w:pPr>
    </w:p>
    <w:p w:rsidR="0041089D" w:rsidRPr="0041089D" w:rsidRDefault="0041089D" w:rsidP="0041089D">
      <w:pPr>
        <w:shd w:val="pct20" w:color="auto" w:fill="auto"/>
        <w:jc w:val="center"/>
        <w:rPr>
          <w:rFonts w:ascii="Arial" w:hAnsi="Arial" w:cs="Arial"/>
          <w:b/>
          <w:sz w:val="36"/>
          <w:lang w:val="pl-PL"/>
        </w:rPr>
      </w:pPr>
      <w:r w:rsidRPr="0041089D">
        <w:rPr>
          <w:rFonts w:ascii="Arial" w:hAnsi="Arial" w:cs="Arial"/>
          <w:b/>
          <w:sz w:val="36"/>
          <w:lang w:val="pl-PL"/>
        </w:rPr>
        <w:t xml:space="preserve">Procedura </w:t>
      </w:r>
      <w:r w:rsidR="00C523CC">
        <w:rPr>
          <w:rFonts w:ascii="Arial" w:hAnsi="Arial" w:cs="Arial"/>
          <w:b/>
          <w:sz w:val="36"/>
          <w:lang w:val="pl-PL"/>
        </w:rPr>
        <w:t>d</w:t>
      </w:r>
      <w:r w:rsidRPr="0041089D">
        <w:rPr>
          <w:rFonts w:ascii="Arial" w:hAnsi="Arial" w:cs="Arial"/>
          <w:b/>
          <w:sz w:val="36"/>
          <w:lang w:val="pl-PL"/>
        </w:rPr>
        <w:t xml:space="preserve">ofinansowania zadań ze środków WFOŚiGW w Krakowie realizowanych przez Gminę </w:t>
      </w:r>
      <w:r w:rsidR="00BE27C4">
        <w:rPr>
          <w:rFonts w:ascii="Arial" w:hAnsi="Arial" w:cs="Arial"/>
          <w:b/>
          <w:sz w:val="36"/>
          <w:lang w:val="pl-PL"/>
        </w:rPr>
        <w:t xml:space="preserve">  </w:t>
      </w:r>
      <w:r w:rsidRPr="0041089D">
        <w:rPr>
          <w:rFonts w:ascii="Arial" w:hAnsi="Arial" w:cs="Arial"/>
          <w:b/>
          <w:sz w:val="36"/>
          <w:lang w:val="pl-PL"/>
        </w:rPr>
        <w:t xml:space="preserve">w ramach  „Programu Ograniczenia Niskiej Emisji </w:t>
      </w:r>
      <w:r w:rsidR="007836C9">
        <w:rPr>
          <w:rFonts w:ascii="Arial" w:hAnsi="Arial" w:cs="Arial"/>
          <w:b/>
          <w:sz w:val="36"/>
          <w:lang w:val="pl-PL"/>
        </w:rPr>
        <w:t>n</w:t>
      </w:r>
      <w:r w:rsidRPr="0041089D">
        <w:rPr>
          <w:rFonts w:ascii="Arial" w:hAnsi="Arial" w:cs="Arial"/>
          <w:b/>
          <w:sz w:val="36"/>
          <w:lang w:val="pl-PL"/>
        </w:rPr>
        <w:t xml:space="preserve">a </w:t>
      </w:r>
      <w:r w:rsidR="007836C9">
        <w:rPr>
          <w:rFonts w:ascii="Arial" w:hAnsi="Arial" w:cs="Arial"/>
          <w:b/>
          <w:sz w:val="36"/>
          <w:lang w:val="pl-PL"/>
        </w:rPr>
        <w:t>t</w:t>
      </w:r>
      <w:r w:rsidRPr="0041089D">
        <w:rPr>
          <w:rFonts w:ascii="Arial" w:hAnsi="Arial" w:cs="Arial"/>
          <w:b/>
          <w:sz w:val="36"/>
          <w:lang w:val="pl-PL"/>
        </w:rPr>
        <w:t xml:space="preserve">erenie </w:t>
      </w:r>
      <w:r w:rsidR="007836C9">
        <w:rPr>
          <w:rFonts w:ascii="Arial" w:hAnsi="Arial" w:cs="Arial"/>
          <w:b/>
          <w:sz w:val="36"/>
          <w:lang w:val="pl-PL"/>
        </w:rPr>
        <w:t>w</w:t>
      </w:r>
      <w:r w:rsidRPr="0041089D">
        <w:rPr>
          <w:rFonts w:ascii="Arial" w:hAnsi="Arial" w:cs="Arial"/>
          <w:b/>
          <w:sz w:val="36"/>
          <w:lang w:val="pl-PL"/>
        </w:rPr>
        <w:t xml:space="preserve">ojewództwa </w:t>
      </w:r>
      <w:r w:rsidR="007836C9">
        <w:rPr>
          <w:rFonts w:ascii="Arial" w:hAnsi="Arial" w:cs="Arial"/>
          <w:b/>
          <w:sz w:val="36"/>
          <w:lang w:val="pl-PL"/>
        </w:rPr>
        <w:t>m</w:t>
      </w:r>
      <w:r w:rsidRPr="0041089D">
        <w:rPr>
          <w:rFonts w:ascii="Arial" w:hAnsi="Arial" w:cs="Arial"/>
          <w:b/>
          <w:sz w:val="36"/>
          <w:lang w:val="pl-PL"/>
        </w:rPr>
        <w:t>ałopolskiego”</w:t>
      </w: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41089D" w:rsidP="0041089D">
      <w:pPr>
        <w:rPr>
          <w:lang w:val="pl-PL"/>
        </w:rPr>
      </w:pPr>
    </w:p>
    <w:p w:rsidR="0041089D" w:rsidRPr="009A2553" w:rsidRDefault="006D2250" w:rsidP="009A2553">
      <w:pPr>
        <w:ind w:firstLine="708"/>
        <w:jc w:val="both"/>
        <w:rPr>
          <w:rFonts w:ascii="Arial" w:hAnsi="Arial" w:cs="Arial"/>
          <w:lang w:val="pl-PL"/>
        </w:rPr>
      </w:pPr>
      <w:r w:rsidRPr="009A2553">
        <w:rPr>
          <w:rFonts w:ascii="Arial" w:hAnsi="Arial" w:cs="Arial"/>
          <w:lang w:val="pl-PL"/>
        </w:rPr>
        <w:lastRenderedPageBreak/>
        <w:t xml:space="preserve">Niniejsza Procedura określa szczegółowe warunki dofinansowywania oraz  kryteria dotyczące możliwości dofinansowania zadań realizowanych przez Gminę  </w:t>
      </w:r>
      <w:r w:rsidR="0016387B" w:rsidRPr="009A2553">
        <w:rPr>
          <w:rFonts w:ascii="Arial" w:hAnsi="Arial" w:cs="Arial"/>
          <w:lang w:val="pl-PL"/>
        </w:rPr>
        <w:t xml:space="preserve">  </w:t>
      </w:r>
      <w:r w:rsidRPr="009A2553">
        <w:rPr>
          <w:rFonts w:ascii="Arial" w:hAnsi="Arial" w:cs="Arial"/>
          <w:lang w:val="pl-PL"/>
        </w:rPr>
        <w:t xml:space="preserve"> w ramach PONE</w:t>
      </w:r>
      <w:r w:rsidR="007632D1">
        <w:rPr>
          <w:rFonts w:ascii="Arial" w:hAnsi="Arial" w:cs="Arial"/>
          <w:lang w:val="pl-PL"/>
        </w:rPr>
        <w:t>,</w:t>
      </w:r>
      <w:r w:rsidRPr="009A2553">
        <w:rPr>
          <w:rFonts w:ascii="Arial" w:hAnsi="Arial" w:cs="Arial"/>
          <w:lang w:val="pl-PL"/>
        </w:rPr>
        <w:t xml:space="preserve"> co w konsekwenc</w:t>
      </w:r>
      <w:r w:rsidR="006C6CC0" w:rsidRPr="009A2553">
        <w:rPr>
          <w:rFonts w:ascii="Arial" w:hAnsi="Arial" w:cs="Arial"/>
          <w:lang w:val="pl-PL"/>
        </w:rPr>
        <w:t>ji przyczyni się do zmniejszenia</w:t>
      </w:r>
      <w:r w:rsidRPr="009A2553">
        <w:rPr>
          <w:rFonts w:ascii="Arial" w:hAnsi="Arial" w:cs="Arial"/>
          <w:lang w:val="pl-PL"/>
        </w:rPr>
        <w:t xml:space="preserve"> ilości zanieczyszczeń emitowanych do powietrza w wyniku procesów spalania paliw stałych w budynkach mieszkalnych.</w:t>
      </w:r>
    </w:p>
    <w:p w:rsidR="006D2250" w:rsidRPr="009A2553" w:rsidRDefault="006D2250" w:rsidP="0041089D">
      <w:pPr>
        <w:rPr>
          <w:rFonts w:ascii="Arial" w:hAnsi="Arial" w:cs="Arial"/>
          <w:lang w:val="pl-PL"/>
        </w:rPr>
      </w:pPr>
    </w:p>
    <w:p w:rsidR="0041089D" w:rsidRPr="0041089D" w:rsidRDefault="0041089D" w:rsidP="0041089D">
      <w:pPr>
        <w:rPr>
          <w:rFonts w:ascii="Arial" w:hAnsi="Arial" w:cs="Arial"/>
          <w:b/>
          <w:lang w:val="pl-PL"/>
        </w:rPr>
      </w:pPr>
      <w:r w:rsidRPr="0041089D">
        <w:rPr>
          <w:rFonts w:ascii="Arial" w:hAnsi="Arial" w:cs="Arial"/>
          <w:b/>
          <w:lang w:val="pl-PL"/>
        </w:rPr>
        <w:t>Zakres rzeczowy inwestycji wynikający z współfinansowania obejmował będzie wykonanie:</w:t>
      </w:r>
    </w:p>
    <w:p w:rsidR="0041089D" w:rsidRPr="0041089D" w:rsidRDefault="0041089D" w:rsidP="0041089D">
      <w:pPr>
        <w:rPr>
          <w:rFonts w:ascii="Arial" w:hAnsi="Arial" w:cs="Arial"/>
          <w:b/>
          <w:lang w:val="pl-PL"/>
        </w:rPr>
      </w:pPr>
    </w:p>
    <w:p w:rsidR="0041089D" w:rsidRPr="0041089D" w:rsidRDefault="0041089D" w:rsidP="009A2553">
      <w:pPr>
        <w:jc w:val="both"/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 xml:space="preserve">1/ </w:t>
      </w:r>
      <w:r w:rsidR="009A2553">
        <w:rPr>
          <w:rFonts w:ascii="Arial" w:hAnsi="Arial" w:cs="Arial"/>
          <w:lang w:val="pl-PL"/>
        </w:rPr>
        <w:t>D</w:t>
      </w:r>
      <w:r w:rsidR="009A2553" w:rsidRPr="009A2553">
        <w:rPr>
          <w:rFonts w:ascii="Arial" w:hAnsi="Arial" w:cs="Arial"/>
          <w:lang w:val="pl-PL"/>
        </w:rPr>
        <w:t>emontaż</w:t>
      </w:r>
      <w:r w:rsidR="009A2553">
        <w:rPr>
          <w:rFonts w:ascii="Arial" w:hAnsi="Arial" w:cs="Arial"/>
          <w:lang w:val="pl-PL"/>
        </w:rPr>
        <w:t>u</w:t>
      </w:r>
      <w:r w:rsidR="009A2553" w:rsidRPr="009A2553">
        <w:rPr>
          <w:rFonts w:ascii="Arial" w:hAnsi="Arial" w:cs="Arial"/>
          <w:lang w:val="pl-PL"/>
        </w:rPr>
        <w:t xml:space="preserve"> kotłowni, palenisk opalanych paliwem stałym o niskiej sprawności energetycznej,</w:t>
      </w:r>
    </w:p>
    <w:p w:rsidR="0041089D" w:rsidRPr="0041089D" w:rsidRDefault="0041089D" w:rsidP="009A2553">
      <w:pPr>
        <w:jc w:val="both"/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 xml:space="preserve">2/ </w:t>
      </w:r>
      <w:r w:rsidR="009A2553">
        <w:rPr>
          <w:rFonts w:ascii="Arial" w:hAnsi="Arial" w:cs="Arial"/>
          <w:lang w:val="pl-PL"/>
        </w:rPr>
        <w:t>M</w:t>
      </w:r>
      <w:r w:rsidR="009A2553" w:rsidRPr="009A2553">
        <w:rPr>
          <w:rFonts w:ascii="Arial" w:hAnsi="Arial" w:cs="Arial"/>
          <w:lang w:val="pl-PL"/>
        </w:rPr>
        <w:t>ontaż</w:t>
      </w:r>
      <w:r w:rsidR="009A2553">
        <w:rPr>
          <w:rFonts w:ascii="Arial" w:hAnsi="Arial" w:cs="Arial"/>
          <w:lang w:val="pl-PL"/>
        </w:rPr>
        <w:t>u</w:t>
      </w:r>
      <w:r w:rsidR="009A2553" w:rsidRPr="009A2553">
        <w:rPr>
          <w:rFonts w:ascii="Arial" w:hAnsi="Arial" w:cs="Arial"/>
          <w:lang w:val="pl-PL"/>
        </w:rPr>
        <w:t xml:space="preserve"> nowej kotłowni na gaz wraz z wewnętrzną instalacją c.o. i c.w.u. </w:t>
      </w:r>
    </w:p>
    <w:p w:rsidR="0041089D" w:rsidRPr="0041089D" w:rsidRDefault="0041089D" w:rsidP="009A2553">
      <w:pPr>
        <w:jc w:val="both"/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 xml:space="preserve">3/ </w:t>
      </w:r>
      <w:r w:rsidR="009A2553">
        <w:rPr>
          <w:rFonts w:ascii="Arial" w:hAnsi="Arial" w:cs="Arial"/>
          <w:lang w:val="pl-PL"/>
        </w:rPr>
        <w:t>M</w:t>
      </w:r>
      <w:r w:rsidR="009A2553" w:rsidRPr="009A2553">
        <w:rPr>
          <w:rFonts w:ascii="Arial" w:hAnsi="Arial" w:cs="Arial"/>
          <w:lang w:val="pl-PL"/>
        </w:rPr>
        <w:t>ontaż</w:t>
      </w:r>
      <w:r w:rsidR="009A2553">
        <w:rPr>
          <w:rFonts w:ascii="Arial" w:hAnsi="Arial" w:cs="Arial"/>
          <w:lang w:val="pl-PL"/>
        </w:rPr>
        <w:t>u</w:t>
      </w:r>
      <w:r w:rsidR="009A2553" w:rsidRPr="009A2553">
        <w:rPr>
          <w:rFonts w:ascii="Arial" w:hAnsi="Arial" w:cs="Arial"/>
          <w:lang w:val="pl-PL"/>
        </w:rPr>
        <w:t xml:space="preserve"> nowej kotłowni na olej wraz z wewnętrzną instalacją c.o. i c.w.u. </w:t>
      </w:r>
    </w:p>
    <w:p w:rsidR="009A2553" w:rsidRDefault="0041089D" w:rsidP="009A2553">
      <w:pPr>
        <w:jc w:val="both"/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 xml:space="preserve">4/ </w:t>
      </w:r>
      <w:r w:rsidR="009A2553">
        <w:rPr>
          <w:rFonts w:ascii="Arial" w:hAnsi="Arial" w:cs="Arial"/>
          <w:lang w:val="pl-PL"/>
        </w:rPr>
        <w:t xml:space="preserve"> M</w:t>
      </w:r>
      <w:r w:rsidR="009A2553" w:rsidRPr="009A2553">
        <w:rPr>
          <w:rFonts w:ascii="Arial" w:hAnsi="Arial" w:cs="Arial"/>
          <w:lang w:val="pl-PL"/>
        </w:rPr>
        <w:t>ontaż</w:t>
      </w:r>
      <w:r w:rsidR="009A2553">
        <w:rPr>
          <w:rFonts w:ascii="Arial" w:hAnsi="Arial" w:cs="Arial"/>
          <w:lang w:val="pl-PL"/>
        </w:rPr>
        <w:t>u</w:t>
      </w:r>
      <w:r w:rsidR="009A2553" w:rsidRPr="009A2553">
        <w:rPr>
          <w:rFonts w:ascii="Arial" w:hAnsi="Arial" w:cs="Arial"/>
          <w:lang w:val="pl-PL"/>
        </w:rPr>
        <w:t xml:space="preserve"> nowej kotłowni na węgiel lub biomasę wraz z </w:t>
      </w:r>
      <w:r w:rsidR="002879FA">
        <w:rPr>
          <w:rFonts w:ascii="Arial" w:hAnsi="Arial" w:cs="Arial"/>
          <w:lang w:val="pl-PL"/>
        </w:rPr>
        <w:t>wewnętrzną instalacją</w:t>
      </w:r>
      <w:r w:rsidR="009A2553" w:rsidRPr="009A2553">
        <w:rPr>
          <w:rFonts w:ascii="Arial" w:hAnsi="Arial" w:cs="Arial"/>
          <w:lang w:val="pl-PL"/>
        </w:rPr>
        <w:t xml:space="preserve"> c.o. </w:t>
      </w:r>
      <w:r w:rsidR="002879FA">
        <w:rPr>
          <w:rFonts w:ascii="Arial" w:hAnsi="Arial" w:cs="Arial"/>
          <w:lang w:val="pl-PL"/>
        </w:rPr>
        <w:br/>
      </w:r>
      <w:r w:rsidR="009A2553" w:rsidRPr="009A2553">
        <w:rPr>
          <w:rFonts w:ascii="Arial" w:hAnsi="Arial" w:cs="Arial"/>
          <w:lang w:val="pl-PL"/>
        </w:rPr>
        <w:t xml:space="preserve">i  c.w.u. </w:t>
      </w:r>
    </w:p>
    <w:p w:rsidR="0041089D" w:rsidRDefault="0041089D" w:rsidP="009A2553">
      <w:pPr>
        <w:jc w:val="both"/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 xml:space="preserve">5/ Podłączenia </w:t>
      </w:r>
      <w:r w:rsidR="009A2553" w:rsidRPr="009A2553">
        <w:rPr>
          <w:rFonts w:ascii="Arial" w:hAnsi="Arial" w:cs="Arial"/>
          <w:lang w:val="pl-PL"/>
        </w:rPr>
        <w:t xml:space="preserve">do sieci ciepłowniczej wraz z wewnętrzną instalacją c.o. i c.w.u. </w:t>
      </w:r>
    </w:p>
    <w:p w:rsidR="009A2553" w:rsidRDefault="009A2553" w:rsidP="009A255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6/ M</w:t>
      </w:r>
      <w:r w:rsidRPr="009A2553">
        <w:rPr>
          <w:rFonts w:ascii="Arial" w:hAnsi="Arial" w:cs="Arial"/>
          <w:lang w:val="pl-PL"/>
        </w:rPr>
        <w:t>ontaż</w:t>
      </w:r>
      <w:r>
        <w:rPr>
          <w:rFonts w:ascii="Arial" w:hAnsi="Arial" w:cs="Arial"/>
          <w:lang w:val="pl-PL"/>
        </w:rPr>
        <w:t>u</w:t>
      </w:r>
      <w:r w:rsidRPr="009A2553">
        <w:rPr>
          <w:rFonts w:ascii="Arial" w:hAnsi="Arial" w:cs="Arial"/>
          <w:lang w:val="pl-PL"/>
        </w:rPr>
        <w:t xml:space="preserve"> pieca zasilanego prądem elekt</w:t>
      </w:r>
      <w:r>
        <w:rPr>
          <w:rFonts w:ascii="Arial" w:hAnsi="Arial" w:cs="Arial"/>
          <w:lang w:val="pl-PL"/>
        </w:rPr>
        <w:t xml:space="preserve">rycznym wraz z podłączeniem do </w:t>
      </w:r>
      <w:r w:rsidRPr="009A2553">
        <w:rPr>
          <w:rFonts w:ascii="Arial" w:hAnsi="Arial" w:cs="Arial"/>
          <w:lang w:val="pl-PL"/>
        </w:rPr>
        <w:t>sieci energetycznej oraz wewnętrznej linii zasilania.</w:t>
      </w:r>
    </w:p>
    <w:p w:rsidR="009A2553" w:rsidRDefault="009A2553" w:rsidP="0041089D">
      <w:pPr>
        <w:rPr>
          <w:rFonts w:ascii="Arial" w:hAnsi="Arial" w:cs="Arial"/>
          <w:lang w:val="pl-PL"/>
        </w:rPr>
      </w:pPr>
    </w:p>
    <w:p w:rsidR="009A2553" w:rsidRPr="009A2553" w:rsidRDefault="009A2553" w:rsidP="0041089D">
      <w:pPr>
        <w:rPr>
          <w:rFonts w:ascii="Arial" w:hAnsi="Arial" w:cs="Arial"/>
          <w:lang w:val="pl-PL"/>
        </w:rPr>
      </w:pPr>
    </w:p>
    <w:p w:rsidR="0041089D" w:rsidRPr="0041089D" w:rsidRDefault="0041089D" w:rsidP="0041089D">
      <w:pPr>
        <w:rPr>
          <w:rFonts w:ascii="Arial" w:hAnsi="Arial" w:cs="Arial"/>
          <w:b/>
          <w:lang w:val="pl-PL"/>
        </w:rPr>
      </w:pPr>
      <w:r w:rsidRPr="0041089D">
        <w:rPr>
          <w:rFonts w:ascii="Arial" w:hAnsi="Arial" w:cs="Arial"/>
          <w:b/>
          <w:lang w:val="pl-PL"/>
        </w:rPr>
        <w:t>Zakres kosztów kwalifikowanych</w:t>
      </w:r>
    </w:p>
    <w:p w:rsidR="0041089D" w:rsidRPr="0041089D" w:rsidRDefault="0041089D" w:rsidP="0041089D">
      <w:pPr>
        <w:rPr>
          <w:rFonts w:ascii="Arial" w:hAnsi="Arial" w:cs="Arial"/>
          <w:b/>
          <w:lang w:val="pl-PL"/>
        </w:rPr>
      </w:pPr>
    </w:p>
    <w:p w:rsidR="009A2553" w:rsidRPr="009A2553" w:rsidRDefault="009A2553" w:rsidP="009A2553">
      <w:pPr>
        <w:overflowPunct/>
        <w:ind w:left="360" w:hanging="360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>1.</w:t>
      </w:r>
      <w:r w:rsidRPr="009A2553">
        <w:rPr>
          <w:rFonts w:ascii="Arial" w:hAnsi="Arial" w:cs="Arial"/>
          <w:szCs w:val="24"/>
          <w:lang w:val="pl-PL"/>
        </w:rPr>
        <w:tab/>
        <w:t>Koszty kwalifikowane stanowią w szczególności:</w:t>
      </w:r>
    </w:p>
    <w:p w:rsidR="009A2553" w:rsidRPr="009A2553" w:rsidRDefault="009A2553" w:rsidP="009A2553">
      <w:pPr>
        <w:overflowPunct/>
        <w:ind w:left="360" w:hanging="360"/>
        <w:jc w:val="both"/>
        <w:rPr>
          <w:rFonts w:ascii="Arial" w:hAnsi="Arial" w:cs="Arial"/>
          <w:szCs w:val="24"/>
          <w:lang w:val="pl-PL"/>
        </w:rPr>
      </w:pPr>
    </w:p>
    <w:p w:rsidR="009A2553" w:rsidRPr="009A2553" w:rsidRDefault="009A2553" w:rsidP="009A2553">
      <w:pPr>
        <w:overflowPunct/>
        <w:ind w:left="720" w:hanging="720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ab/>
        <w:t>1.1.</w:t>
      </w:r>
      <w:r w:rsidRPr="009A2553">
        <w:rPr>
          <w:rFonts w:ascii="Arial" w:hAnsi="Arial" w:cs="Arial"/>
          <w:szCs w:val="24"/>
          <w:lang w:val="pl-PL"/>
        </w:rPr>
        <w:tab/>
        <w:t>Dla kotłów gazowych,</w:t>
      </w:r>
      <w:r w:rsidRPr="009A2553">
        <w:rPr>
          <w:szCs w:val="24"/>
          <w:lang w:val="pl-PL"/>
        </w:rPr>
        <w:t xml:space="preserve"> </w:t>
      </w:r>
      <w:r w:rsidRPr="009A2553">
        <w:rPr>
          <w:rFonts w:ascii="Arial" w:hAnsi="Arial" w:cs="Arial"/>
          <w:szCs w:val="24"/>
          <w:lang w:val="pl-PL"/>
        </w:rPr>
        <w:t>olejowych, węglowych oraz na biomasę.</w:t>
      </w:r>
    </w:p>
    <w:p w:rsidR="009A2553" w:rsidRPr="009A2553" w:rsidRDefault="009A2553" w:rsidP="009A2553">
      <w:pPr>
        <w:overflowPunct/>
        <w:ind w:left="1440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>1.1.1.</w:t>
      </w:r>
      <w:r w:rsidRPr="009A2553">
        <w:rPr>
          <w:rFonts w:ascii="Arial" w:hAnsi="Arial" w:cs="Arial"/>
          <w:szCs w:val="24"/>
          <w:lang w:val="pl-PL"/>
        </w:rPr>
        <w:tab/>
        <w:t>Demontaż starego źródła ciepła.</w:t>
      </w:r>
    </w:p>
    <w:p w:rsidR="009A2553" w:rsidRPr="009A2553" w:rsidRDefault="009A2553" w:rsidP="005962D7">
      <w:pPr>
        <w:overflowPunct/>
        <w:ind w:left="1440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>1.1.2.</w:t>
      </w:r>
      <w:r w:rsidRPr="009A2553">
        <w:rPr>
          <w:rFonts w:ascii="Arial" w:hAnsi="Arial" w:cs="Arial"/>
          <w:szCs w:val="24"/>
          <w:lang w:val="pl-PL"/>
        </w:rPr>
        <w:tab/>
        <w:t>Zakup i montaż nowego źródła ciepła.</w:t>
      </w:r>
    </w:p>
    <w:p w:rsidR="009A2553" w:rsidRPr="009A2553" w:rsidRDefault="009A2553" w:rsidP="009A2553">
      <w:pPr>
        <w:overflowPunct/>
        <w:ind w:left="1440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>1.1.3.</w:t>
      </w:r>
      <w:r w:rsidRPr="009A2553">
        <w:rPr>
          <w:rFonts w:ascii="Arial" w:hAnsi="Arial" w:cs="Arial"/>
          <w:szCs w:val="24"/>
          <w:lang w:val="pl-PL"/>
        </w:rPr>
        <w:tab/>
        <w:t xml:space="preserve">Zakup i montaż niezbędnej armatury: czopuch, pompy wymaganej do prawidłowego funkcjonowania i obiegu instalacji c.o., zawór trój- / czwór- drogowy, zawory przelotowe i zwrotne, zespół rurowy, izolacja rurociągów, montaż naczynia zbiorczego, osprzęt niezbędny do zainstalowania Nowego źródła ciepła, wkład kominowy – tylko w przypadku kotłów gazowych. </w:t>
      </w:r>
    </w:p>
    <w:p w:rsidR="009A2553" w:rsidRPr="009A2553" w:rsidRDefault="009A2553" w:rsidP="009A2553">
      <w:pPr>
        <w:overflowPunct/>
        <w:ind w:left="2127" w:hanging="687"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>1.1.4 Wewnętrzn</w:t>
      </w:r>
      <w:r w:rsidR="00D055D7">
        <w:rPr>
          <w:rFonts w:ascii="Arial" w:hAnsi="Arial" w:cs="Arial"/>
          <w:szCs w:val="24"/>
          <w:lang w:val="pl-PL"/>
        </w:rPr>
        <w:t>a</w:t>
      </w:r>
      <w:r w:rsidRPr="009A2553">
        <w:rPr>
          <w:rFonts w:ascii="Arial" w:hAnsi="Arial" w:cs="Arial"/>
          <w:szCs w:val="24"/>
          <w:lang w:val="pl-PL"/>
        </w:rPr>
        <w:t xml:space="preserve"> instalacj</w:t>
      </w:r>
      <w:r w:rsidR="00D055D7">
        <w:rPr>
          <w:rFonts w:ascii="Arial" w:hAnsi="Arial" w:cs="Arial"/>
          <w:szCs w:val="24"/>
          <w:lang w:val="pl-PL"/>
        </w:rPr>
        <w:t>a</w:t>
      </w:r>
      <w:r w:rsidRPr="009A2553">
        <w:rPr>
          <w:rFonts w:ascii="Arial" w:hAnsi="Arial" w:cs="Arial"/>
          <w:szCs w:val="24"/>
          <w:lang w:val="pl-PL"/>
        </w:rPr>
        <w:t xml:space="preserve"> c.o. i c.w.u. </w:t>
      </w:r>
    </w:p>
    <w:p w:rsidR="009A2553" w:rsidRPr="009A2553" w:rsidRDefault="009A2553" w:rsidP="009A2553">
      <w:pPr>
        <w:overflowPunct/>
        <w:ind w:left="2127" w:hanging="687"/>
        <w:jc w:val="both"/>
        <w:rPr>
          <w:rFonts w:ascii="Arial" w:hAnsi="Arial" w:cs="Arial"/>
          <w:szCs w:val="24"/>
          <w:lang w:val="pl-PL"/>
        </w:rPr>
      </w:pPr>
    </w:p>
    <w:p w:rsidR="009A2553" w:rsidRPr="009A2553" w:rsidRDefault="00D055D7" w:rsidP="009A2553">
      <w:pPr>
        <w:overflowPunct/>
        <w:ind w:left="720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2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 w:rsidR="009A2553" w:rsidRPr="009A2553">
        <w:rPr>
          <w:rFonts w:ascii="Arial" w:hAnsi="Arial" w:cs="Arial"/>
          <w:szCs w:val="24"/>
          <w:lang w:val="pl-PL"/>
        </w:rPr>
        <w:tab/>
        <w:t>Podłączenie do miejskiej sieci ciepłowniczej.</w:t>
      </w:r>
    </w:p>
    <w:p w:rsidR="009A2553" w:rsidRPr="009A2553" w:rsidRDefault="00D055D7" w:rsidP="00D055D7">
      <w:pPr>
        <w:overflowPunct/>
        <w:ind w:left="1418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2</w:t>
      </w:r>
      <w:r w:rsidR="009A2553" w:rsidRPr="009A2553">
        <w:rPr>
          <w:rFonts w:ascii="Arial" w:hAnsi="Arial" w:cs="Arial"/>
          <w:szCs w:val="24"/>
          <w:lang w:val="pl-PL"/>
        </w:rPr>
        <w:t>.1. Demontaż starego źródła ciepła.</w:t>
      </w:r>
    </w:p>
    <w:p w:rsidR="009A2553" w:rsidRPr="009A2553" w:rsidRDefault="00D055D7" w:rsidP="00D055D7">
      <w:pPr>
        <w:tabs>
          <w:tab w:val="left" w:pos="2127"/>
        </w:tabs>
        <w:overflowPunct/>
        <w:ind w:left="1418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2</w:t>
      </w:r>
      <w:r w:rsidR="009A2553" w:rsidRPr="009A2553">
        <w:rPr>
          <w:rFonts w:ascii="Arial" w:hAnsi="Arial" w:cs="Arial"/>
          <w:szCs w:val="24"/>
          <w:lang w:val="pl-PL"/>
        </w:rPr>
        <w:t>.2</w:t>
      </w:r>
      <w:r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ab/>
      </w:r>
      <w:r w:rsidR="009A2553" w:rsidRPr="009A2553">
        <w:rPr>
          <w:rFonts w:ascii="Arial" w:hAnsi="Arial" w:cs="Arial"/>
          <w:szCs w:val="24"/>
          <w:lang w:val="pl-PL"/>
        </w:rPr>
        <w:t>Koszty podłączenia do węzła ciepła wraz z instalacją   rozprowadzającą.</w:t>
      </w:r>
    </w:p>
    <w:p w:rsidR="009A2553" w:rsidRPr="00D055D7" w:rsidRDefault="009A2553" w:rsidP="00D055D7">
      <w:pPr>
        <w:pStyle w:val="Akapitzlist"/>
        <w:numPr>
          <w:ilvl w:val="2"/>
          <w:numId w:val="4"/>
        </w:numPr>
        <w:overflowPunct/>
        <w:autoSpaceDE/>
        <w:autoSpaceDN/>
        <w:adjustRightInd/>
        <w:ind w:left="1418" w:firstLine="0"/>
        <w:rPr>
          <w:rFonts w:ascii="Arial" w:hAnsi="Arial" w:cs="Arial"/>
          <w:szCs w:val="24"/>
          <w:lang w:val="pl-PL"/>
        </w:rPr>
      </w:pPr>
      <w:r w:rsidRPr="00D055D7">
        <w:rPr>
          <w:rFonts w:ascii="Arial" w:hAnsi="Arial" w:cs="Arial"/>
          <w:szCs w:val="24"/>
          <w:lang w:val="pl-PL"/>
        </w:rPr>
        <w:t>Wewnętrzn</w:t>
      </w:r>
      <w:r w:rsidR="00D055D7" w:rsidRPr="00D055D7">
        <w:rPr>
          <w:rFonts w:ascii="Arial" w:hAnsi="Arial" w:cs="Arial"/>
          <w:szCs w:val="24"/>
          <w:lang w:val="pl-PL"/>
        </w:rPr>
        <w:t>a</w:t>
      </w:r>
      <w:r w:rsidRPr="00D055D7">
        <w:rPr>
          <w:rFonts w:ascii="Arial" w:hAnsi="Arial" w:cs="Arial"/>
          <w:szCs w:val="24"/>
          <w:lang w:val="pl-PL"/>
        </w:rPr>
        <w:t xml:space="preserve"> instalacj</w:t>
      </w:r>
      <w:r w:rsidR="00D055D7" w:rsidRPr="00D055D7">
        <w:rPr>
          <w:rFonts w:ascii="Arial" w:hAnsi="Arial" w:cs="Arial"/>
          <w:szCs w:val="24"/>
          <w:lang w:val="pl-PL"/>
        </w:rPr>
        <w:t>a</w:t>
      </w:r>
      <w:r w:rsidRPr="00D055D7">
        <w:rPr>
          <w:rFonts w:ascii="Arial" w:hAnsi="Arial" w:cs="Arial"/>
          <w:szCs w:val="24"/>
          <w:lang w:val="pl-PL"/>
        </w:rPr>
        <w:t xml:space="preserve"> c.o. i c.w.u.</w:t>
      </w:r>
    </w:p>
    <w:p w:rsidR="009A2553" w:rsidRPr="009A2553" w:rsidRDefault="005962D7" w:rsidP="009A2553">
      <w:pPr>
        <w:overflowPunct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    </w:t>
      </w:r>
    </w:p>
    <w:p w:rsidR="009A2553" w:rsidRPr="009A2553" w:rsidRDefault="009A2553" w:rsidP="009A2553">
      <w:pPr>
        <w:overflowPunct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 xml:space="preserve">           </w:t>
      </w:r>
      <w:r w:rsidR="00D055D7">
        <w:rPr>
          <w:rFonts w:ascii="Arial" w:hAnsi="Arial" w:cs="Arial"/>
          <w:szCs w:val="24"/>
          <w:lang w:val="pl-PL"/>
        </w:rPr>
        <w:t>1</w:t>
      </w:r>
      <w:r w:rsidRPr="009A2553">
        <w:rPr>
          <w:rFonts w:ascii="Arial" w:hAnsi="Arial" w:cs="Arial"/>
          <w:szCs w:val="24"/>
          <w:lang w:val="pl-PL"/>
        </w:rPr>
        <w:t>.</w:t>
      </w:r>
      <w:r w:rsidR="00D055D7">
        <w:rPr>
          <w:rFonts w:ascii="Arial" w:hAnsi="Arial" w:cs="Arial"/>
          <w:szCs w:val="24"/>
          <w:lang w:val="pl-PL"/>
        </w:rPr>
        <w:t>3</w:t>
      </w:r>
      <w:r w:rsidRPr="009A2553">
        <w:rPr>
          <w:rFonts w:ascii="Arial" w:hAnsi="Arial" w:cs="Arial"/>
          <w:szCs w:val="24"/>
          <w:lang w:val="pl-PL"/>
        </w:rPr>
        <w:t xml:space="preserve">     Montaż pieca zasilanego prądem elektrycznym.</w:t>
      </w:r>
    </w:p>
    <w:p w:rsidR="009A2553" w:rsidRPr="009A2553" w:rsidRDefault="00D055D7" w:rsidP="00D055D7">
      <w:pPr>
        <w:overflowPunct/>
        <w:ind w:left="1418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3</w:t>
      </w:r>
      <w:r w:rsidR="009A2553" w:rsidRPr="009A2553">
        <w:rPr>
          <w:rFonts w:ascii="Arial" w:hAnsi="Arial" w:cs="Arial"/>
          <w:szCs w:val="24"/>
          <w:lang w:val="pl-PL"/>
        </w:rPr>
        <w:t>.1 Demontaż starego źródła ciepła</w:t>
      </w:r>
    </w:p>
    <w:p w:rsidR="009A2553" w:rsidRPr="009A2553" w:rsidRDefault="00D055D7" w:rsidP="00D055D7">
      <w:pPr>
        <w:overflowPunct/>
        <w:ind w:left="1418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3</w:t>
      </w:r>
      <w:r w:rsidR="009A2553" w:rsidRPr="009A2553">
        <w:rPr>
          <w:rFonts w:ascii="Arial" w:hAnsi="Arial" w:cs="Arial"/>
          <w:szCs w:val="24"/>
          <w:lang w:val="pl-PL"/>
        </w:rPr>
        <w:t>.2 Podłączenie do zewnętrznego źródła energii elektrycznej.</w:t>
      </w:r>
    </w:p>
    <w:p w:rsidR="009A2553" w:rsidRPr="009A2553" w:rsidRDefault="00D055D7" w:rsidP="00D055D7">
      <w:pPr>
        <w:overflowPunct/>
        <w:ind w:left="1418"/>
        <w:jc w:val="both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>1</w:t>
      </w:r>
      <w:r w:rsidR="009A2553" w:rsidRPr="009A2553">
        <w:rPr>
          <w:rFonts w:ascii="Arial" w:hAnsi="Arial" w:cs="Arial"/>
          <w:szCs w:val="24"/>
          <w:lang w:val="pl-PL"/>
        </w:rPr>
        <w:t>.</w:t>
      </w:r>
      <w:r>
        <w:rPr>
          <w:rFonts w:ascii="Arial" w:hAnsi="Arial" w:cs="Arial"/>
          <w:szCs w:val="24"/>
          <w:lang w:val="pl-PL"/>
        </w:rPr>
        <w:t>3</w:t>
      </w:r>
      <w:r w:rsidR="009A2553" w:rsidRPr="009A2553">
        <w:rPr>
          <w:rFonts w:ascii="Arial" w:hAnsi="Arial" w:cs="Arial"/>
          <w:szCs w:val="24"/>
          <w:lang w:val="pl-PL"/>
        </w:rPr>
        <w:t xml:space="preserve">.3 Wewnętrzna linia zasilania. </w:t>
      </w:r>
    </w:p>
    <w:p w:rsidR="009A2553" w:rsidRPr="009A2553" w:rsidRDefault="009A2553" w:rsidP="009A2553">
      <w:pPr>
        <w:overflowPunct/>
        <w:jc w:val="both"/>
        <w:rPr>
          <w:rFonts w:ascii="Arial" w:hAnsi="Arial" w:cs="Arial"/>
          <w:szCs w:val="24"/>
          <w:lang w:val="pl-PL"/>
        </w:rPr>
      </w:pPr>
      <w:r w:rsidRPr="009A2553">
        <w:rPr>
          <w:rFonts w:ascii="Arial" w:hAnsi="Arial" w:cs="Arial"/>
          <w:szCs w:val="24"/>
          <w:lang w:val="pl-PL"/>
        </w:rPr>
        <w:tab/>
        <w:t xml:space="preserve"> </w:t>
      </w:r>
    </w:p>
    <w:p w:rsidR="0041089D" w:rsidRPr="0041089D" w:rsidRDefault="0041089D" w:rsidP="0001238E">
      <w:pPr>
        <w:tabs>
          <w:tab w:val="left" w:pos="284"/>
        </w:tabs>
        <w:rPr>
          <w:rFonts w:ascii="Arial" w:hAnsi="Arial" w:cs="Arial"/>
          <w:lang w:val="pl-PL"/>
        </w:rPr>
      </w:pPr>
      <w:r w:rsidRPr="0041089D">
        <w:rPr>
          <w:rFonts w:ascii="Arial" w:hAnsi="Arial" w:cs="Arial"/>
          <w:lang w:val="pl-PL"/>
        </w:rPr>
        <w:t>2.</w:t>
      </w:r>
      <w:r w:rsidRPr="0041089D">
        <w:rPr>
          <w:rFonts w:ascii="Arial" w:hAnsi="Arial" w:cs="Arial"/>
          <w:lang w:val="pl-PL"/>
        </w:rPr>
        <w:tab/>
        <w:t xml:space="preserve">Wszelkie pozostałe koszty konieczne do poniesienia przez Inwestora w celu prawidłowej realizacji Programu uznaje się za niekwalifikowane. </w:t>
      </w:r>
    </w:p>
    <w:p w:rsidR="0041089D" w:rsidRPr="009A2553" w:rsidRDefault="0041089D" w:rsidP="0041089D">
      <w:pPr>
        <w:rPr>
          <w:rFonts w:ascii="Arial" w:hAnsi="Arial" w:cs="Arial"/>
          <w:lang w:val="pl-PL"/>
        </w:rPr>
      </w:pPr>
    </w:p>
    <w:p w:rsidR="000E74A4" w:rsidRPr="00E420F7" w:rsidRDefault="000E74A4" w:rsidP="009A64D1">
      <w:pPr>
        <w:rPr>
          <w:rFonts w:ascii="Arial" w:hAnsi="Arial" w:cs="Arial"/>
          <w:b/>
          <w:lang w:val="pl-PL"/>
        </w:rPr>
      </w:pPr>
    </w:p>
    <w:p w:rsidR="009A64D1" w:rsidRPr="00D7510A" w:rsidRDefault="009A64D1" w:rsidP="009A64D1">
      <w:pPr>
        <w:rPr>
          <w:rFonts w:ascii="Arial" w:hAnsi="Arial" w:cs="Arial"/>
          <w:b/>
          <w:lang w:val="pl-PL"/>
        </w:rPr>
      </w:pPr>
      <w:r w:rsidRPr="00D7510A">
        <w:rPr>
          <w:rFonts w:ascii="Arial" w:hAnsi="Arial" w:cs="Arial"/>
          <w:b/>
          <w:lang w:val="pl-PL"/>
        </w:rPr>
        <w:lastRenderedPageBreak/>
        <w:t>Forma i wysokość dofinansowania poszczególnych zadań</w:t>
      </w:r>
    </w:p>
    <w:p w:rsidR="009A64D1" w:rsidRPr="00D7510A" w:rsidRDefault="009A64D1" w:rsidP="009A64D1">
      <w:pPr>
        <w:rPr>
          <w:rFonts w:ascii="Arial" w:hAnsi="Arial" w:cs="Arial"/>
          <w:b/>
          <w:lang w:val="pl-PL"/>
        </w:rPr>
      </w:pPr>
    </w:p>
    <w:p w:rsidR="009A64D1" w:rsidRPr="00D7510A" w:rsidRDefault="009A64D1" w:rsidP="0001238E">
      <w:pPr>
        <w:jc w:val="both"/>
        <w:rPr>
          <w:rFonts w:ascii="Arial" w:hAnsi="Arial" w:cs="Arial"/>
          <w:lang w:val="pl-PL"/>
        </w:rPr>
      </w:pPr>
      <w:r w:rsidRPr="00D7510A">
        <w:rPr>
          <w:rFonts w:ascii="Arial" w:hAnsi="Arial" w:cs="Arial"/>
          <w:lang w:val="pl-PL"/>
        </w:rPr>
        <w:t>Dotacja ze środków Wojewódzkiego Funduszu na zadania realizowane w ramach programu może wynosić do 50% kosztów kwalifikowanych.</w:t>
      </w:r>
    </w:p>
    <w:p w:rsidR="009A64D1" w:rsidRPr="00D7510A" w:rsidRDefault="009A64D1" w:rsidP="0001238E">
      <w:pPr>
        <w:jc w:val="both"/>
        <w:rPr>
          <w:rFonts w:ascii="Arial" w:hAnsi="Arial" w:cs="Arial"/>
          <w:lang w:val="pl-PL"/>
        </w:rPr>
      </w:pPr>
    </w:p>
    <w:p w:rsidR="009A64D1" w:rsidRPr="00D7510A" w:rsidRDefault="00DA5BF9" w:rsidP="0001238E">
      <w:pPr>
        <w:jc w:val="both"/>
        <w:rPr>
          <w:rFonts w:ascii="Arial" w:hAnsi="Arial" w:cs="Arial"/>
          <w:lang w:val="pl-PL"/>
        </w:rPr>
      </w:pPr>
      <w:r w:rsidRPr="00D7510A">
        <w:rPr>
          <w:rFonts w:ascii="Arial" w:hAnsi="Arial" w:cs="Arial"/>
          <w:lang w:val="pl-PL"/>
        </w:rPr>
        <w:t>Do oceny wniosków stosuje się wyłącznie wskaźniki techniczno-ekologiczne.</w:t>
      </w:r>
    </w:p>
    <w:p w:rsidR="009A64D1" w:rsidRPr="00D7510A" w:rsidRDefault="009A64D1" w:rsidP="0001238E">
      <w:pPr>
        <w:jc w:val="both"/>
        <w:rPr>
          <w:rFonts w:ascii="Arial" w:hAnsi="Arial" w:cs="Arial"/>
          <w:lang w:val="pl-PL"/>
        </w:rPr>
      </w:pPr>
      <w:r w:rsidRPr="00D7510A">
        <w:rPr>
          <w:rFonts w:ascii="Arial" w:hAnsi="Arial" w:cs="Arial"/>
          <w:lang w:val="pl-PL"/>
        </w:rPr>
        <w:t xml:space="preserve">Wielkość dofinansowania wyliczona będzie na podstawie wskaźników </w:t>
      </w:r>
      <w:r w:rsidR="000E74A4" w:rsidRPr="00D7510A">
        <w:rPr>
          <w:rFonts w:ascii="Arial" w:hAnsi="Arial" w:cs="Arial"/>
          <w:lang w:val="pl-PL"/>
        </w:rPr>
        <w:t>maksymalnych jednostkowych kosztów osiągniecia efektu ekologicznego</w:t>
      </w:r>
      <w:r w:rsidRPr="00D7510A">
        <w:rPr>
          <w:rFonts w:ascii="Arial" w:hAnsi="Arial" w:cs="Arial"/>
          <w:lang w:val="pl-PL"/>
        </w:rPr>
        <w:t xml:space="preserve">. </w:t>
      </w:r>
    </w:p>
    <w:p w:rsidR="0041089D" w:rsidRPr="00D7510A" w:rsidRDefault="0041089D" w:rsidP="0001238E">
      <w:pPr>
        <w:jc w:val="both"/>
        <w:rPr>
          <w:lang w:val="pl-PL"/>
        </w:rPr>
      </w:pPr>
    </w:p>
    <w:p w:rsidR="005041F1" w:rsidRPr="00D7510A" w:rsidRDefault="005041F1" w:rsidP="0001238E">
      <w:pPr>
        <w:jc w:val="both"/>
        <w:rPr>
          <w:rFonts w:ascii="Arial" w:hAnsi="Arial" w:cs="Arial"/>
          <w:lang w:val="pl-PL"/>
        </w:rPr>
      </w:pPr>
      <w:r w:rsidRPr="00D7510A">
        <w:rPr>
          <w:rFonts w:ascii="Arial" w:hAnsi="Arial" w:cs="Arial"/>
          <w:lang w:val="pl-PL"/>
        </w:rPr>
        <w:t>Maksymalne jednostkowe koszty osiągnięcia efektu ekologicznego dla poszczególnych rodz</w:t>
      </w:r>
      <w:r w:rsidR="0001238E">
        <w:rPr>
          <w:rFonts w:ascii="Arial" w:hAnsi="Arial" w:cs="Arial"/>
          <w:lang w:val="pl-PL"/>
        </w:rPr>
        <w:t>ajów zadań:</w:t>
      </w:r>
    </w:p>
    <w:p w:rsidR="005041F1" w:rsidRPr="00D7510A" w:rsidRDefault="005041F1" w:rsidP="005041F1">
      <w:pPr>
        <w:rPr>
          <w:rFonts w:ascii="Arial" w:hAnsi="Arial" w:cs="Arial"/>
          <w:lang w:val="pl-PL"/>
        </w:rPr>
      </w:pP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1. Modernizacja kotłowni na: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>a.</w:t>
      </w:r>
      <w:r w:rsidRPr="005E5F2C">
        <w:rPr>
          <w:rFonts w:ascii="Arial" w:hAnsi="Arial" w:cs="Arial"/>
          <w:lang w:val="pl-PL"/>
        </w:rPr>
        <w:tab/>
      </w:r>
      <w:r w:rsidR="00925D39" w:rsidRPr="005E5F2C">
        <w:rPr>
          <w:rFonts w:ascii="Arial" w:hAnsi="Arial" w:cs="Arial"/>
          <w:lang w:val="pl-PL"/>
        </w:rPr>
        <w:t>kotłowni</w:t>
      </w:r>
      <w:r w:rsidR="00791868">
        <w:rPr>
          <w:rFonts w:ascii="Arial" w:hAnsi="Arial" w:cs="Arial"/>
          <w:lang w:val="pl-PL"/>
        </w:rPr>
        <w:t>ę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>niskotemperaturow</w:t>
      </w:r>
      <w:r w:rsidR="00791868">
        <w:rPr>
          <w:rFonts w:ascii="Arial" w:hAnsi="Arial" w:cs="Arial"/>
          <w:lang w:val="pl-PL"/>
        </w:rPr>
        <w:t>ą</w:t>
      </w:r>
      <w:r w:rsidRPr="005E5F2C">
        <w:rPr>
          <w:rFonts w:ascii="Arial" w:hAnsi="Arial" w:cs="Arial"/>
          <w:lang w:val="pl-PL"/>
        </w:rPr>
        <w:t xml:space="preserve"> w zależności od mocy:         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niższej od 1 MW  do </w:t>
      </w:r>
      <w:r w:rsidR="00170C8E" w:rsidRPr="005E5F2C">
        <w:rPr>
          <w:rFonts w:ascii="Arial" w:hAnsi="Arial" w:cs="Arial"/>
          <w:lang w:val="pl-PL"/>
        </w:rPr>
        <w:t>1 100</w:t>
      </w:r>
      <w:r w:rsidRPr="005E5F2C">
        <w:rPr>
          <w:rFonts w:ascii="Arial" w:hAnsi="Arial" w:cs="Arial"/>
          <w:lang w:val="pl-PL"/>
        </w:rPr>
        <w:t>,- zł/kW mocy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wyższej lub równej 1 MW  do </w:t>
      </w:r>
      <w:r w:rsidR="00170C8E" w:rsidRPr="005E5F2C">
        <w:rPr>
          <w:rFonts w:ascii="Arial" w:hAnsi="Arial" w:cs="Arial"/>
          <w:lang w:val="pl-PL"/>
        </w:rPr>
        <w:t>1 000</w:t>
      </w:r>
      <w:r w:rsidRPr="005E5F2C">
        <w:rPr>
          <w:rFonts w:ascii="Arial" w:hAnsi="Arial" w:cs="Arial"/>
          <w:lang w:val="pl-PL"/>
        </w:rPr>
        <w:t>,-zł/kW mocy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>b.</w:t>
      </w:r>
      <w:r w:rsidRPr="005E5F2C">
        <w:rPr>
          <w:rFonts w:ascii="Arial" w:hAnsi="Arial" w:cs="Arial"/>
          <w:lang w:val="pl-PL"/>
        </w:rPr>
        <w:tab/>
        <w:t xml:space="preserve"> </w:t>
      </w:r>
      <w:r w:rsidR="00925D39" w:rsidRPr="005E5F2C">
        <w:rPr>
          <w:rFonts w:ascii="Arial" w:hAnsi="Arial" w:cs="Arial"/>
          <w:lang w:val="pl-PL"/>
        </w:rPr>
        <w:t>kotłowni</w:t>
      </w:r>
      <w:r w:rsidR="00791868">
        <w:rPr>
          <w:rFonts w:ascii="Arial" w:hAnsi="Arial" w:cs="Arial"/>
          <w:lang w:val="pl-PL"/>
        </w:rPr>
        <w:t>ę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>kondensacyjn</w:t>
      </w:r>
      <w:r w:rsidR="00791868">
        <w:rPr>
          <w:rFonts w:ascii="Arial" w:hAnsi="Arial" w:cs="Arial"/>
          <w:lang w:val="pl-PL"/>
        </w:rPr>
        <w:t>ą</w:t>
      </w:r>
      <w:r w:rsidRPr="005E5F2C">
        <w:rPr>
          <w:rFonts w:ascii="Arial" w:hAnsi="Arial" w:cs="Arial"/>
          <w:lang w:val="pl-PL"/>
        </w:rPr>
        <w:t xml:space="preserve"> w zależności od mocy:          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niższej od 1MW  do 1 </w:t>
      </w:r>
      <w:r w:rsidR="00170C8E" w:rsidRPr="005E5F2C">
        <w:rPr>
          <w:rFonts w:ascii="Arial" w:hAnsi="Arial" w:cs="Arial"/>
          <w:lang w:val="pl-PL"/>
        </w:rPr>
        <w:t>300</w:t>
      </w:r>
      <w:r w:rsidRPr="005E5F2C">
        <w:rPr>
          <w:rFonts w:ascii="Arial" w:hAnsi="Arial" w:cs="Arial"/>
          <w:lang w:val="pl-PL"/>
        </w:rPr>
        <w:t>,-zł/kW mocy</w:t>
      </w:r>
    </w:p>
    <w:p w:rsidR="005041F1" w:rsidRPr="005E5F2C" w:rsidRDefault="005041F1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wyższej lub równej 1MW  do 1 </w:t>
      </w:r>
      <w:r w:rsidR="00170C8E" w:rsidRPr="005E5F2C">
        <w:rPr>
          <w:rFonts w:ascii="Arial" w:hAnsi="Arial" w:cs="Arial"/>
          <w:lang w:val="pl-PL"/>
        </w:rPr>
        <w:t>200</w:t>
      </w:r>
      <w:r w:rsidRPr="005E5F2C">
        <w:rPr>
          <w:rFonts w:ascii="Arial" w:hAnsi="Arial" w:cs="Arial"/>
          <w:lang w:val="pl-PL"/>
        </w:rPr>
        <w:t>,-zł/kW mocy</w:t>
      </w:r>
    </w:p>
    <w:p w:rsidR="00AB2228" w:rsidRPr="005E5F2C" w:rsidRDefault="00AB2228" w:rsidP="00AB2228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c.         </w:t>
      </w:r>
      <w:r w:rsidR="00925D39" w:rsidRPr="005E5F2C">
        <w:rPr>
          <w:rFonts w:ascii="Arial" w:hAnsi="Arial" w:cs="Arial"/>
          <w:lang w:val="pl-PL"/>
        </w:rPr>
        <w:t>kotłowni</w:t>
      </w:r>
      <w:r w:rsidR="00791868">
        <w:rPr>
          <w:rFonts w:ascii="Arial" w:hAnsi="Arial" w:cs="Arial"/>
          <w:lang w:val="pl-PL"/>
        </w:rPr>
        <w:t>ę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>olejow</w:t>
      </w:r>
      <w:r w:rsidR="00791868">
        <w:rPr>
          <w:rFonts w:ascii="Arial" w:hAnsi="Arial" w:cs="Arial"/>
          <w:lang w:val="pl-PL"/>
        </w:rPr>
        <w:t>ą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 xml:space="preserve">w zależności od mocy:          </w:t>
      </w:r>
    </w:p>
    <w:p w:rsidR="00AB2228" w:rsidRPr="005E5F2C" w:rsidRDefault="00AB2228" w:rsidP="00AB2228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niższej od 1MW  do 840,-zł/kW mocy</w:t>
      </w:r>
    </w:p>
    <w:p w:rsidR="00AB2228" w:rsidRPr="005E5F2C" w:rsidRDefault="00AB2228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wyższej lub równej 1MW  do 760,-zł/kW mocy</w:t>
      </w:r>
    </w:p>
    <w:p w:rsidR="00894F47" w:rsidRPr="005E5F2C" w:rsidRDefault="00AB2228" w:rsidP="00894F47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>d</w:t>
      </w:r>
      <w:r w:rsidR="005E5F2C">
        <w:rPr>
          <w:rFonts w:ascii="Arial" w:hAnsi="Arial" w:cs="Arial"/>
          <w:lang w:val="pl-PL"/>
        </w:rPr>
        <w:t>.         p</w:t>
      </w:r>
      <w:r w:rsidR="0093117C" w:rsidRPr="005E5F2C">
        <w:rPr>
          <w:rFonts w:ascii="Arial" w:hAnsi="Arial" w:cs="Arial"/>
          <w:lang w:val="pl-PL"/>
        </w:rPr>
        <w:t xml:space="preserve">odłączenie do s.c. </w:t>
      </w:r>
      <w:r w:rsidR="00894F47" w:rsidRPr="005E5F2C">
        <w:rPr>
          <w:rFonts w:ascii="Arial" w:hAnsi="Arial" w:cs="Arial"/>
          <w:lang w:val="pl-PL"/>
        </w:rPr>
        <w:t xml:space="preserve">w zależności od mocy:          </w:t>
      </w:r>
    </w:p>
    <w:p w:rsidR="00894F47" w:rsidRPr="005E5F2C" w:rsidRDefault="00894F47" w:rsidP="00894F47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niższej od 1MW  do 8</w:t>
      </w:r>
      <w:r w:rsidR="00FE5891" w:rsidRPr="005E5F2C">
        <w:rPr>
          <w:rFonts w:ascii="Arial" w:hAnsi="Arial" w:cs="Arial"/>
          <w:lang w:val="pl-PL"/>
        </w:rPr>
        <w:t>30</w:t>
      </w:r>
      <w:r w:rsidRPr="005E5F2C">
        <w:rPr>
          <w:rFonts w:ascii="Arial" w:hAnsi="Arial" w:cs="Arial"/>
          <w:lang w:val="pl-PL"/>
        </w:rPr>
        <w:t>,-zł/kW mocy</w:t>
      </w:r>
    </w:p>
    <w:p w:rsidR="00894F47" w:rsidRPr="005E5F2C" w:rsidRDefault="00894F47" w:rsidP="00A85934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wyższej lub równej 1MW  do 7</w:t>
      </w:r>
      <w:r w:rsidR="00FE5891" w:rsidRPr="005E5F2C">
        <w:rPr>
          <w:rFonts w:ascii="Arial" w:hAnsi="Arial" w:cs="Arial"/>
          <w:lang w:val="pl-PL"/>
        </w:rPr>
        <w:t>50</w:t>
      </w:r>
      <w:r w:rsidRPr="005E5F2C">
        <w:rPr>
          <w:rFonts w:ascii="Arial" w:hAnsi="Arial" w:cs="Arial"/>
          <w:lang w:val="pl-PL"/>
        </w:rPr>
        <w:t>,-zł/kW mocy</w:t>
      </w:r>
    </w:p>
    <w:p w:rsidR="0093117C" w:rsidRPr="005E5F2C" w:rsidRDefault="00AB2228" w:rsidP="0093117C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>e</w:t>
      </w:r>
      <w:r w:rsidR="00DA1711" w:rsidRPr="005E5F2C">
        <w:rPr>
          <w:rFonts w:ascii="Arial" w:hAnsi="Arial" w:cs="Arial"/>
          <w:lang w:val="pl-PL"/>
        </w:rPr>
        <w:t xml:space="preserve">.         </w:t>
      </w:r>
      <w:r w:rsidR="00DA5BF9" w:rsidRPr="005E5F2C">
        <w:rPr>
          <w:rFonts w:ascii="Arial" w:hAnsi="Arial" w:cs="Arial"/>
          <w:lang w:val="pl-PL"/>
        </w:rPr>
        <w:t>ogrzewanie</w:t>
      </w:r>
      <w:r w:rsidR="0093117C" w:rsidRPr="005E5F2C">
        <w:rPr>
          <w:rFonts w:ascii="Arial" w:hAnsi="Arial" w:cs="Arial"/>
          <w:lang w:val="pl-PL"/>
        </w:rPr>
        <w:t xml:space="preserve"> elektryczne w zależności od mocy:         </w:t>
      </w:r>
    </w:p>
    <w:p w:rsidR="0093117C" w:rsidRPr="005E5F2C" w:rsidRDefault="0093117C" w:rsidP="0093117C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niższej od 1 MW  do 580,- zł/kW mocy</w:t>
      </w:r>
    </w:p>
    <w:p w:rsidR="00A85934" w:rsidRPr="005E5F2C" w:rsidRDefault="0093117C" w:rsidP="00A85934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wyższej lub równej 1 MW  do 530,-zł/kW mocy</w:t>
      </w:r>
    </w:p>
    <w:p w:rsidR="0093117C" w:rsidRPr="005E5F2C" w:rsidRDefault="00AB2228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>f</w:t>
      </w:r>
      <w:r w:rsidR="00A85934" w:rsidRPr="005E5F2C">
        <w:rPr>
          <w:rFonts w:ascii="Arial" w:hAnsi="Arial" w:cs="Arial"/>
          <w:lang w:val="pl-PL"/>
        </w:rPr>
        <w:t>.          kotłowni</w:t>
      </w:r>
      <w:r w:rsidR="00791868">
        <w:rPr>
          <w:rFonts w:ascii="Arial" w:hAnsi="Arial" w:cs="Arial"/>
          <w:lang w:val="pl-PL"/>
        </w:rPr>
        <w:t>ę</w:t>
      </w:r>
      <w:r w:rsidR="00A85934" w:rsidRPr="005E5F2C">
        <w:rPr>
          <w:rFonts w:ascii="Arial" w:hAnsi="Arial" w:cs="Arial"/>
          <w:lang w:val="pl-PL"/>
        </w:rPr>
        <w:t xml:space="preserve"> na biomasę, w zależności od mocy:</w:t>
      </w:r>
    </w:p>
    <w:p w:rsidR="00A85934" w:rsidRPr="005E5F2C" w:rsidRDefault="00A85934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niższej od 1 MW do 1 150, -zł/kW mocy</w:t>
      </w:r>
    </w:p>
    <w:p w:rsidR="00A85934" w:rsidRPr="005E5F2C" w:rsidRDefault="00A85934" w:rsidP="005041F1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- wyższej lub równej 1MW do 1 050, -zł/kW mocy.</w:t>
      </w:r>
    </w:p>
    <w:p w:rsidR="00AB2228" w:rsidRPr="005E5F2C" w:rsidRDefault="00AB2228" w:rsidP="00AB2228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g.         </w:t>
      </w:r>
      <w:r w:rsidR="00925D39" w:rsidRPr="005E5F2C">
        <w:rPr>
          <w:rFonts w:ascii="Arial" w:hAnsi="Arial" w:cs="Arial"/>
          <w:lang w:val="pl-PL"/>
        </w:rPr>
        <w:t>kotłowni</w:t>
      </w:r>
      <w:r w:rsidR="00791868">
        <w:rPr>
          <w:rFonts w:ascii="Arial" w:hAnsi="Arial" w:cs="Arial"/>
          <w:lang w:val="pl-PL"/>
        </w:rPr>
        <w:t>ę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>węglow</w:t>
      </w:r>
      <w:r w:rsidR="00791868">
        <w:rPr>
          <w:rFonts w:ascii="Arial" w:hAnsi="Arial" w:cs="Arial"/>
          <w:lang w:val="pl-PL"/>
        </w:rPr>
        <w:t>ą</w:t>
      </w:r>
      <w:r w:rsidR="00925D39" w:rsidRPr="005E5F2C">
        <w:rPr>
          <w:rFonts w:ascii="Arial" w:hAnsi="Arial" w:cs="Arial"/>
          <w:lang w:val="pl-PL"/>
        </w:rPr>
        <w:t xml:space="preserve"> </w:t>
      </w:r>
      <w:r w:rsidRPr="005E5F2C">
        <w:rPr>
          <w:rFonts w:ascii="Arial" w:hAnsi="Arial" w:cs="Arial"/>
          <w:lang w:val="pl-PL"/>
        </w:rPr>
        <w:t xml:space="preserve">w zależności od mocy:          </w:t>
      </w:r>
    </w:p>
    <w:p w:rsidR="00AB2228" w:rsidRPr="005E5F2C" w:rsidRDefault="00AB2228" w:rsidP="00AB2228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</w:t>
      </w:r>
      <w:r w:rsidR="00894F47" w:rsidRPr="005E5F2C">
        <w:rPr>
          <w:rFonts w:ascii="Arial" w:hAnsi="Arial" w:cs="Arial"/>
          <w:lang w:val="pl-PL"/>
        </w:rPr>
        <w:t xml:space="preserve">              - niższej od 1MW </w:t>
      </w:r>
      <w:r w:rsidRPr="005E5F2C">
        <w:rPr>
          <w:rFonts w:ascii="Arial" w:hAnsi="Arial" w:cs="Arial"/>
          <w:lang w:val="pl-PL"/>
        </w:rPr>
        <w:t xml:space="preserve">do </w:t>
      </w:r>
      <w:r w:rsidR="005E5F2C" w:rsidRPr="005E5F2C">
        <w:rPr>
          <w:rFonts w:ascii="Arial" w:hAnsi="Arial" w:cs="Arial"/>
          <w:lang w:val="pl-PL"/>
        </w:rPr>
        <w:t>650</w:t>
      </w:r>
      <w:r w:rsidRPr="005E5F2C">
        <w:rPr>
          <w:rFonts w:ascii="Arial" w:hAnsi="Arial" w:cs="Arial"/>
          <w:lang w:val="pl-PL"/>
        </w:rPr>
        <w:t>,-zł/kW mocy</w:t>
      </w:r>
    </w:p>
    <w:p w:rsidR="00AB2228" w:rsidRPr="00AB2228" w:rsidRDefault="00AB2228" w:rsidP="00AB2228">
      <w:pPr>
        <w:rPr>
          <w:rFonts w:ascii="Arial" w:hAnsi="Arial" w:cs="Arial"/>
          <w:lang w:val="pl-PL"/>
        </w:rPr>
      </w:pPr>
      <w:r w:rsidRPr="005E5F2C">
        <w:rPr>
          <w:rFonts w:ascii="Arial" w:hAnsi="Arial" w:cs="Arial"/>
          <w:lang w:val="pl-PL"/>
        </w:rPr>
        <w:t xml:space="preserve">                               - wyższej lub równej 1MW  do </w:t>
      </w:r>
      <w:r w:rsidR="00925D39" w:rsidRPr="005E5F2C">
        <w:rPr>
          <w:rFonts w:ascii="Arial" w:hAnsi="Arial" w:cs="Arial"/>
          <w:lang w:val="pl-PL"/>
        </w:rPr>
        <w:t>6</w:t>
      </w:r>
      <w:r w:rsidR="005E5F2C" w:rsidRPr="005E5F2C">
        <w:rPr>
          <w:rFonts w:ascii="Arial" w:hAnsi="Arial" w:cs="Arial"/>
          <w:lang w:val="pl-PL"/>
        </w:rPr>
        <w:t>20</w:t>
      </w:r>
      <w:r w:rsidRPr="005E5F2C">
        <w:rPr>
          <w:rFonts w:ascii="Arial" w:hAnsi="Arial" w:cs="Arial"/>
          <w:lang w:val="pl-PL"/>
        </w:rPr>
        <w:t xml:space="preserve">,-zł/kW </w:t>
      </w:r>
      <w:r w:rsidRPr="00AB2228">
        <w:rPr>
          <w:rFonts w:ascii="Arial" w:hAnsi="Arial" w:cs="Arial"/>
          <w:lang w:val="pl-PL"/>
        </w:rPr>
        <w:t>mocy</w:t>
      </w:r>
    </w:p>
    <w:p w:rsidR="00AB2228" w:rsidRPr="00D7510A" w:rsidRDefault="00AB2228" w:rsidP="005041F1">
      <w:pPr>
        <w:rPr>
          <w:rFonts w:ascii="Arial" w:hAnsi="Arial" w:cs="Arial"/>
          <w:lang w:val="pl-PL"/>
        </w:rPr>
      </w:pPr>
    </w:p>
    <w:p w:rsidR="005041F1" w:rsidRPr="00D7510A" w:rsidRDefault="005041F1" w:rsidP="005041F1">
      <w:pPr>
        <w:rPr>
          <w:rFonts w:ascii="Arial" w:hAnsi="Arial" w:cs="Arial"/>
          <w:lang w:val="pl-PL"/>
        </w:rPr>
      </w:pPr>
    </w:p>
    <w:p w:rsidR="00925D39" w:rsidRDefault="005041F1" w:rsidP="0001238E">
      <w:pPr>
        <w:jc w:val="both"/>
        <w:rPr>
          <w:rFonts w:ascii="Arial" w:hAnsi="Arial" w:cs="Arial"/>
          <w:lang w:val="pl-PL"/>
        </w:rPr>
      </w:pPr>
      <w:bookmarkStart w:id="0" w:name="_GoBack"/>
      <w:r w:rsidRPr="00D7510A">
        <w:rPr>
          <w:rFonts w:ascii="Arial" w:hAnsi="Arial" w:cs="Arial"/>
          <w:lang w:val="pl-PL"/>
        </w:rPr>
        <w:t>wskaźnik „zł/kW” oblicza się w s</w:t>
      </w:r>
      <w:r w:rsidR="00925D39">
        <w:rPr>
          <w:rFonts w:ascii="Arial" w:hAnsi="Arial" w:cs="Arial"/>
          <w:lang w:val="pl-PL"/>
        </w:rPr>
        <w:t>tosunku do mocy nowej kotłowni</w:t>
      </w:r>
    </w:p>
    <w:bookmarkEnd w:id="0"/>
    <w:p w:rsidR="00925D39" w:rsidRDefault="00925D39" w:rsidP="0001238E">
      <w:pPr>
        <w:jc w:val="both"/>
        <w:rPr>
          <w:rFonts w:ascii="Arial" w:hAnsi="Arial" w:cs="Arial"/>
          <w:lang w:val="pl-PL"/>
        </w:rPr>
      </w:pPr>
    </w:p>
    <w:p w:rsidR="005041F1" w:rsidRPr="00D7510A" w:rsidRDefault="00925D39" w:rsidP="0001238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</w:t>
      </w:r>
      <w:r w:rsidR="005041F1" w:rsidRPr="00D7510A">
        <w:rPr>
          <w:rFonts w:ascii="Arial" w:hAnsi="Arial" w:cs="Arial"/>
          <w:lang w:val="pl-PL"/>
        </w:rPr>
        <w:t>oc nowej kotłowni musi być niższa od mocy kotłowni  likwidowanej co najmnie</w:t>
      </w:r>
      <w:r w:rsidR="00A85934">
        <w:rPr>
          <w:rFonts w:ascii="Arial" w:hAnsi="Arial" w:cs="Arial"/>
          <w:lang w:val="pl-PL"/>
        </w:rPr>
        <w:t xml:space="preserve">j </w:t>
      </w:r>
      <w:r>
        <w:rPr>
          <w:rFonts w:ascii="Arial" w:hAnsi="Arial" w:cs="Arial"/>
          <w:lang w:val="pl-PL"/>
        </w:rPr>
        <w:br/>
      </w:r>
      <w:r w:rsidR="005041F1" w:rsidRPr="00D7510A">
        <w:rPr>
          <w:rFonts w:ascii="Arial" w:hAnsi="Arial" w:cs="Arial"/>
          <w:lang w:val="pl-PL"/>
        </w:rPr>
        <w:t>o 20%</w:t>
      </w:r>
      <w:r w:rsidR="00A85934">
        <w:rPr>
          <w:rFonts w:ascii="Arial" w:hAnsi="Arial" w:cs="Arial"/>
          <w:lang w:val="pl-PL"/>
        </w:rPr>
        <w:t>. W przypadku kotłowni po</w:t>
      </w:r>
      <w:r w:rsidR="00203E3C">
        <w:rPr>
          <w:rFonts w:ascii="Arial" w:hAnsi="Arial" w:cs="Arial"/>
          <w:lang w:val="pl-PL"/>
        </w:rPr>
        <w:t xml:space="preserve">wyżej </w:t>
      </w:r>
      <w:r w:rsidR="00A85934">
        <w:rPr>
          <w:rFonts w:ascii="Arial" w:hAnsi="Arial" w:cs="Arial"/>
          <w:lang w:val="pl-PL"/>
        </w:rPr>
        <w:t xml:space="preserve">100 kW wymagane są kotły kondensacyjne </w:t>
      </w:r>
      <w:r>
        <w:rPr>
          <w:rFonts w:ascii="Arial" w:hAnsi="Arial" w:cs="Arial"/>
          <w:lang w:val="pl-PL"/>
        </w:rPr>
        <w:br/>
      </w:r>
      <w:r w:rsidR="00A85934">
        <w:rPr>
          <w:rFonts w:ascii="Arial" w:hAnsi="Arial" w:cs="Arial"/>
          <w:lang w:val="pl-PL"/>
        </w:rPr>
        <w:t>ze względu na energooszczędność i sprawność.</w:t>
      </w:r>
    </w:p>
    <w:p w:rsidR="005C68E7" w:rsidRPr="009A2553" w:rsidRDefault="005C68E7" w:rsidP="00D1492D">
      <w:pPr>
        <w:jc w:val="both"/>
        <w:rPr>
          <w:rFonts w:ascii="Arial" w:hAnsi="Arial" w:cs="Arial"/>
          <w:color w:val="FF0000"/>
          <w:lang w:val="pl-PL"/>
        </w:rPr>
      </w:pPr>
    </w:p>
    <w:sectPr w:rsidR="005C68E7" w:rsidRPr="009A2553" w:rsidSect="00F6704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1C" w:rsidRDefault="00E7621C" w:rsidP="00F6704F">
      <w:r>
        <w:separator/>
      </w:r>
    </w:p>
  </w:endnote>
  <w:endnote w:type="continuationSeparator" w:id="0">
    <w:p w:rsidR="00E7621C" w:rsidRDefault="00E7621C" w:rsidP="00F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1C" w:rsidRDefault="00E7621C" w:rsidP="00F6704F">
      <w:r>
        <w:separator/>
      </w:r>
    </w:p>
  </w:footnote>
  <w:footnote w:type="continuationSeparator" w:id="0">
    <w:p w:rsidR="00E7621C" w:rsidRDefault="00E7621C" w:rsidP="00F6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4F" w:rsidRPr="00F6704F" w:rsidRDefault="00F6704F" w:rsidP="00F6704F">
    <w:pPr>
      <w:pStyle w:val="Nagwek"/>
      <w:jc w:val="center"/>
      <w:rPr>
        <w:i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4F" w:rsidRPr="00D055D7" w:rsidRDefault="00F6704F" w:rsidP="00F6704F">
    <w:pPr>
      <w:pStyle w:val="Nagwek"/>
      <w:jc w:val="center"/>
      <w:rPr>
        <w:i/>
        <w:sz w:val="20"/>
        <w:lang w:val="pl-PL"/>
      </w:rPr>
    </w:pPr>
    <w:r w:rsidRPr="00F6704F">
      <w:rPr>
        <w:i/>
        <w:sz w:val="20"/>
        <w:lang w:val="pl-PL"/>
      </w:rPr>
      <w:t>Załącznik nr 1 do Programu dofinasowania zadań ze środków WFOŚiGW w Krakowie realizowanych przez Gminę w ramach “Programu Ograniczenia Niskiej Emisji na terenie województwa małopolskiego</w:t>
    </w:r>
    <w:r w:rsidRPr="00D055D7">
      <w:rPr>
        <w:i/>
        <w:sz w:val="20"/>
        <w:lang w:val="pl-PL"/>
      </w:rPr>
      <w:t>”</w:t>
    </w:r>
  </w:p>
  <w:p w:rsidR="00F6704F" w:rsidRPr="00D055D7" w:rsidRDefault="00F6704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CAD"/>
    <w:multiLevelType w:val="hybridMultilevel"/>
    <w:tmpl w:val="B30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C48BE"/>
    <w:multiLevelType w:val="multilevel"/>
    <w:tmpl w:val="B7584FBE"/>
    <w:lvl w:ilvl="0">
      <w:start w:val="2"/>
      <w:numFmt w:val="decimal"/>
      <w:lvlText w:val="%1"/>
      <w:lvlJc w:val="left"/>
      <w:pPr>
        <w:ind w:left="540" w:hanging="54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302" w:hanging="540"/>
      </w:pPr>
      <w:rPr>
        <w:rFonts w:cs="Times New Roman" w:hint="default"/>
        <w:color w:val="000000"/>
      </w:rPr>
    </w:lvl>
    <w:lvl w:ilvl="2">
      <w:start w:val="3"/>
      <w:numFmt w:val="decimal"/>
      <w:lvlText w:val="%1.%2.%3"/>
      <w:lvlJc w:val="left"/>
      <w:pPr>
        <w:ind w:left="22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366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5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3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cs="Times New Roman" w:hint="default"/>
        <w:color w:val="000000"/>
      </w:rPr>
    </w:lvl>
  </w:abstractNum>
  <w:abstractNum w:abstractNumId="2">
    <w:nsid w:val="72267A5F"/>
    <w:multiLevelType w:val="multilevel"/>
    <w:tmpl w:val="B554D4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160"/>
      </w:pPr>
      <w:rPr>
        <w:rFonts w:hint="default"/>
      </w:rPr>
    </w:lvl>
  </w:abstractNum>
  <w:abstractNum w:abstractNumId="3">
    <w:nsid w:val="73E43080"/>
    <w:multiLevelType w:val="hybridMultilevel"/>
    <w:tmpl w:val="7550E4E4"/>
    <w:lvl w:ilvl="0" w:tplc="0415000F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AC"/>
    <w:rsid w:val="0001238E"/>
    <w:rsid w:val="000E74A4"/>
    <w:rsid w:val="00103078"/>
    <w:rsid w:val="0016387B"/>
    <w:rsid w:val="00170C8E"/>
    <w:rsid w:val="00203E3C"/>
    <w:rsid w:val="00220940"/>
    <w:rsid w:val="002879FA"/>
    <w:rsid w:val="00342F38"/>
    <w:rsid w:val="00383827"/>
    <w:rsid w:val="0041089D"/>
    <w:rsid w:val="004203AC"/>
    <w:rsid w:val="00420E82"/>
    <w:rsid w:val="00450452"/>
    <w:rsid w:val="005041F1"/>
    <w:rsid w:val="00521B16"/>
    <w:rsid w:val="005454F7"/>
    <w:rsid w:val="005962D7"/>
    <w:rsid w:val="005C68E7"/>
    <w:rsid w:val="005E5F2C"/>
    <w:rsid w:val="006770A0"/>
    <w:rsid w:val="006B107B"/>
    <w:rsid w:val="006C6CC0"/>
    <w:rsid w:val="006D2250"/>
    <w:rsid w:val="007632D1"/>
    <w:rsid w:val="007836C9"/>
    <w:rsid w:val="00791868"/>
    <w:rsid w:val="00791A55"/>
    <w:rsid w:val="00894F47"/>
    <w:rsid w:val="008B5DEE"/>
    <w:rsid w:val="008D4AF8"/>
    <w:rsid w:val="008D4C0B"/>
    <w:rsid w:val="00925D39"/>
    <w:rsid w:val="0093117C"/>
    <w:rsid w:val="00954CA9"/>
    <w:rsid w:val="0096235D"/>
    <w:rsid w:val="009A2553"/>
    <w:rsid w:val="009A64D1"/>
    <w:rsid w:val="00A43BCD"/>
    <w:rsid w:val="00A85934"/>
    <w:rsid w:val="00AA0708"/>
    <w:rsid w:val="00AB2228"/>
    <w:rsid w:val="00AE6F2B"/>
    <w:rsid w:val="00BB14E7"/>
    <w:rsid w:val="00BE27C4"/>
    <w:rsid w:val="00C523CC"/>
    <w:rsid w:val="00C746C0"/>
    <w:rsid w:val="00D055D7"/>
    <w:rsid w:val="00D1492D"/>
    <w:rsid w:val="00D7510A"/>
    <w:rsid w:val="00DA1711"/>
    <w:rsid w:val="00DA5BF9"/>
    <w:rsid w:val="00DA6D0F"/>
    <w:rsid w:val="00E420F7"/>
    <w:rsid w:val="00E7621C"/>
    <w:rsid w:val="00EC1C60"/>
    <w:rsid w:val="00EF63BB"/>
    <w:rsid w:val="00F102DD"/>
    <w:rsid w:val="00F27543"/>
    <w:rsid w:val="00F6704F"/>
    <w:rsid w:val="00F7397C"/>
    <w:rsid w:val="00FC3071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9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A85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04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6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04F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8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89D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A85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7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04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67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04F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8986-9C44-47AA-83F3-0E9EE7DE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rbazela</dc:creator>
  <cp:lastModifiedBy>Jacek Piotrowski</cp:lastModifiedBy>
  <cp:revision>2</cp:revision>
  <cp:lastPrinted>2015-01-22T08:52:00Z</cp:lastPrinted>
  <dcterms:created xsi:type="dcterms:W3CDTF">2016-03-09T10:38:00Z</dcterms:created>
  <dcterms:modified xsi:type="dcterms:W3CDTF">2016-03-09T10:38:00Z</dcterms:modified>
</cp:coreProperties>
</file>